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886D0" w14:textId="77777777" w:rsidR="0046601F" w:rsidRDefault="0046601F" w:rsidP="0046601F">
      <w:r>
        <w:t>Alunno del Collegio Ghislieri (1968 – 1973). Socio nazionale della Accademia Nazionale dei Lincei. Socio onorario della Società genetica del Cile. &lt;</w:t>
      </w:r>
      <w:proofErr w:type="spellStart"/>
      <w:r>
        <w:t>br</w:t>
      </w:r>
      <w:proofErr w:type="spellEnd"/>
      <w:r>
        <w:t xml:space="preserve"> /&gt;</w:t>
      </w:r>
    </w:p>
    <w:p w14:paraId="3558967B" w14:textId="77777777" w:rsidR="0046601F" w:rsidRDefault="0046601F" w:rsidP="0046601F">
      <w:proofErr w:type="spellStart"/>
      <w:r>
        <w:t>Managing</w:t>
      </w:r>
      <w:proofErr w:type="spellEnd"/>
      <w:r>
        <w:t xml:space="preserve"> editor </w:t>
      </w:r>
      <w:proofErr w:type="gramStart"/>
      <w:r>
        <w:t>dell’ «</w:t>
      </w:r>
      <w:proofErr w:type="gramEnd"/>
      <w:r>
        <w:t xml:space="preserve">European Journal </w:t>
      </w:r>
      <w:proofErr w:type="spellStart"/>
      <w:r>
        <w:t>Histochemistry</w:t>
      </w:r>
      <w:proofErr w:type="spellEnd"/>
      <w:r>
        <w:t>». Membro dell’</w:t>
      </w:r>
      <w:proofErr w:type="spellStart"/>
      <w:r>
        <w:t>Editorial</w:t>
      </w:r>
      <w:proofErr w:type="spellEnd"/>
      <w:r>
        <w:t xml:space="preserve"> Board di «International J. </w:t>
      </w:r>
      <w:proofErr w:type="spellStart"/>
      <w:r>
        <w:t>Developmental</w:t>
      </w:r>
      <w:proofErr w:type="spellEnd"/>
      <w:r>
        <w:t xml:space="preserve"> </w:t>
      </w:r>
      <w:proofErr w:type="spellStart"/>
      <w:r>
        <w:t>Biology</w:t>
      </w:r>
      <w:proofErr w:type="spellEnd"/>
      <w:r>
        <w:t xml:space="preserve">». Membro del Comitato Nazionale Biosicurezza, Biotecnologie e Scienze della Vita (2007 – 2012). Membro della Commissione Dulbecco sulla utilizzazione delle cellule staminali (2000 – 2001). Direttore scientifico della Fondazione IRCCS Policlinico San Matteo, Pavia (2006 – 2010). Presidente del Comitato di Etica della Fondazione Umberto Veronesi (2019 -…). Membro e </w:t>
      </w:r>
      <w:proofErr w:type="spellStart"/>
      <w:r>
        <w:t>past</w:t>
      </w:r>
      <w:proofErr w:type="spellEnd"/>
      <w:r>
        <w:t xml:space="preserve">-President di: European Center for Law, Science and New Technologies &lt;a </w:t>
      </w:r>
      <w:proofErr w:type="spellStart"/>
      <w:r>
        <w:t>href</w:t>
      </w:r>
      <w:proofErr w:type="spellEnd"/>
      <w:proofErr w:type="gramStart"/>
      <w:r>
        <w:t>=”http://www.unipv-lawtech.eu/</w:t>
      </w:r>
      <w:proofErr w:type="gramEnd"/>
      <w:r>
        <w:t>" target</w:t>
      </w:r>
      <w:proofErr w:type="gramStart"/>
      <w:r>
        <w:t>=”_</w:t>
      </w:r>
      <w:proofErr w:type="gramEnd"/>
      <w:r>
        <w:t xml:space="preserve">blank”&gt;http://www.unipv-lawtech.eu/&lt;/a&gt; dell’Università degli Studi di </w:t>
      </w:r>
      <w:proofErr w:type="gramStart"/>
      <w:r>
        <w:t>Pavia.&lt;</w:t>
      </w:r>
      <w:proofErr w:type="spellStart"/>
      <w:proofErr w:type="gramEnd"/>
      <w:r>
        <w:t>br</w:t>
      </w:r>
      <w:proofErr w:type="spellEnd"/>
      <w:r>
        <w:t xml:space="preserve"> /&gt;</w:t>
      </w:r>
    </w:p>
    <w:p w14:paraId="2291BA03" w14:textId="77777777" w:rsidR="0046601F" w:rsidRDefault="0046601F" w:rsidP="0046601F">
      <w:proofErr w:type="gramStart"/>
      <w:r>
        <w:t>E’</w:t>
      </w:r>
      <w:proofErr w:type="gramEnd"/>
      <w:r>
        <w:t xml:space="preserve"> attualmente titolare dei corsi di </w:t>
      </w:r>
      <w:proofErr w:type="spellStart"/>
      <w:r>
        <w:t>Developmental</w:t>
      </w:r>
      <w:proofErr w:type="spellEnd"/>
      <w:r>
        <w:t xml:space="preserve"> </w:t>
      </w:r>
      <w:proofErr w:type="spellStart"/>
      <w:r>
        <w:t>Biology</w:t>
      </w:r>
      <w:proofErr w:type="spellEnd"/>
      <w:r>
        <w:t xml:space="preserve"> (Corso di Laurea Magistrale, in lingua inglese, di </w:t>
      </w:r>
      <w:proofErr w:type="spellStart"/>
      <w:r>
        <w:t>Molecular</w:t>
      </w:r>
      <w:proofErr w:type="spellEnd"/>
      <w:r>
        <w:t xml:space="preserve"> </w:t>
      </w:r>
      <w:proofErr w:type="spellStart"/>
      <w:r>
        <w:t>Biology</w:t>
      </w:r>
      <w:proofErr w:type="spellEnd"/>
      <w:r>
        <w:t xml:space="preserve"> and Genetics), di Zoologia (laurea triennale di Biologia). Membro del Collegio dei Docenti del Dottorato in Bioingegneria e Bioinformatica medica (sede amministrativa Pavia</w:t>
      </w:r>
      <w:proofErr w:type="gramStart"/>
      <w:r>
        <w:t>).&lt;</w:t>
      </w:r>
      <w:proofErr w:type="spellStart"/>
      <w:proofErr w:type="gramEnd"/>
      <w:r>
        <w:t>br</w:t>
      </w:r>
      <w:proofErr w:type="spellEnd"/>
      <w:r>
        <w:t xml:space="preserve"> /&gt;</w:t>
      </w:r>
    </w:p>
    <w:p w14:paraId="4B99C9F3" w14:textId="77777777" w:rsidR="0046601F" w:rsidRDefault="0046601F" w:rsidP="0046601F">
      <w:r>
        <w:t xml:space="preserve">Svolge lezioni e seminari anche presso Università straniere: Amburgo, Lubecca, </w:t>
      </w:r>
      <w:proofErr w:type="spellStart"/>
      <w:r>
        <w:t>Duesseldorf</w:t>
      </w:r>
      <w:proofErr w:type="spellEnd"/>
      <w:r>
        <w:t xml:space="preserve">, </w:t>
      </w:r>
      <w:proofErr w:type="gramStart"/>
      <w:r>
        <w:t>Caracas,  Buenos</w:t>
      </w:r>
      <w:proofErr w:type="gramEnd"/>
      <w:r>
        <w:t xml:space="preserve"> Aires e Santiago del </w:t>
      </w:r>
      <w:proofErr w:type="gramStart"/>
      <w:r>
        <w:t>Cile.&lt;</w:t>
      </w:r>
      <w:proofErr w:type="spellStart"/>
      <w:proofErr w:type="gramEnd"/>
      <w:r>
        <w:t>br</w:t>
      </w:r>
      <w:proofErr w:type="spellEnd"/>
      <w:r>
        <w:t xml:space="preserve"> /&gt;</w:t>
      </w:r>
    </w:p>
    <w:p w14:paraId="12BFC2A7" w14:textId="65E54658" w:rsidR="00146A70" w:rsidRDefault="0046601F" w:rsidP="0046601F">
      <w:r>
        <w:t>Dirige il gruppo di ricerca (Prof. Silvia Garagna e Prof. Maurizio Zuccotti, Università di Pavia) che ha partecipato alla clonazione del primo topo, &lt;i&gt;</w:t>
      </w:r>
      <w:proofErr w:type="spellStart"/>
      <w:r>
        <w:t>cumulina</w:t>
      </w:r>
      <w:proofErr w:type="spellEnd"/>
      <w:r>
        <w:t>&lt;/i&gt; (1998), con il Prof. Ryuzo Yanagimachi (Honolulu, Hawaii). Si occupa dello sviluppo di un citoplasto artificiale per la riprogrammazione genetica dei nuclei di cellule somatiche e di genomica funzionale studiando la regolazione dell’espressione genica nel corso delle prime fasi dello sviluppo embrionale. Con Manuela Monti (Centro di Medicina Rigenerativa della Fondazione IRCCS “Policlinico San Matteo”) svolge ricerche sulla neo-oogenesi: caratterizzazione e isolamento di cellule germinali staminali prelevate da ovari umani e murini.</w:t>
      </w:r>
    </w:p>
    <w:sectPr w:rsidR="00146A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01F"/>
    <w:rsid w:val="00093C23"/>
    <w:rsid w:val="00146A70"/>
    <w:rsid w:val="004660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F2927"/>
  <w15:chartTrackingRefBased/>
  <w15:docId w15:val="{4E4AD8E9-F07C-4AAA-9A78-E2CBE9300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660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660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6601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6601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6601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6601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6601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6601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6601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6601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6601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6601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6601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6601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6601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6601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6601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6601F"/>
    <w:rPr>
      <w:rFonts w:eastAsiaTheme="majorEastAsia" w:cstheme="majorBidi"/>
      <w:color w:val="272727" w:themeColor="text1" w:themeTint="D8"/>
    </w:rPr>
  </w:style>
  <w:style w:type="paragraph" w:styleId="Titolo">
    <w:name w:val="Title"/>
    <w:basedOn w:val="Normale"/>
    <w:next w:val="Normale"/>
    <w:link w:val="TitoloCarattere"/>
    <w:uiPriority w:val="10"/>
    <w:qFormat/>
    <w:rsid w:val="00466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6601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6601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6601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6601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6601F"/>
    <w:rPr>
      <w:i/>
      <w:iCs/>
      <w:color w:val="404040" w:themeColor="text1" w:themeTint="BF"/>
    </w:rPr>
  </w:style>
  <w:style w:type="paragraph" w:styleId="Paragrafoelenco">
    <w:name w:val="List Paragraph"/>
    <w:basedOn w:val="Normale"/>
    <w:uiPriority w:val="34"/>
    <w:qFormat/>
    <w:rsid w:val="0046601F"/>
    <w:pPr>
      <w:ind w:left="720"/>
      <w:contextualSpacing/>
    </w:pPr>
  </w:style>
  <w:style w:type="character" w:styleId="Enfasiintensa">
    <w:name w:val="Intense Emphasis"/>
    <w:basedOn w:val="Carpredefinitoparagrafo"/>
    <w:uiPriority w:val="21"/>
    <w:qFormat/>
    <w:rsid w:val="0046601F"/>
    <w:rPr>
      <w:i/>
      <w:iCs/>
      <w:color w:val="0F4761" w:themeColor="accent1" w:themeShade="BF"/>
    </w:rPr>
  </w:style>
  <w:style w:type="paragraph" w:styleId="Citazioneintensa">
    <w:name w:val="Intense Quote"/>
    <w:basedOn w:val="Normale"/>
    <w:next w:val="Normale"/>
    <w:link w:val="CitazioneintensaCarattere"/>
    <w:uiPriority w:val="30"/>
    <w:qFormat/>
    <w:rsid w:val="004660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6601F"/>
    <w:rPr>
      <w:i/>
      <w:iCs/>
      <w:color w:val="0F4761" w:themeColor="accent1" w:themeShade="BF"/>
    </w:rPr>
  </w:style>
  <w:style w:type="character" w:styleId="Riferimentointenso">
    <w:name w:val="Intense Reference"/>
    <w:basedOn w:val="Carpredefinitoparagrafo"/>
    <w:uiPriority w:val="32"/>
    <w:qFormat/>
    <w:rsid w:val="004660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299</Words>
  <Characters>1709</Characters>
  <Application>Microsoft Office Word</Application>
  <DocSecurity>0</DocSecurity>
  <Lines>14</Lines>
  <Paragraphs>4</Paragraphs>
  <ScaleCrop>false</ScaleCrop>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2026-02-08T15:45:00Z</dcterms:created>
  <dcterms:modified xsi:type="dcterms:W3CDTF">2026-02-08T15:46:00Z</dcterms:modified>
</cp:coreProperties>
</file>